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стоимости кредитных и некредитных финансовых организаций</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кредитных и некредитных финансовых организаций»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«Оценка стоимости кредитных и некредитных финансовых организаций».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стоимости кредитных и некредитных финансовых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работ по определению стоимостей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выявлять основные особенности и характеристики движимого и недвижимого имущества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описания движимого и недвижимого имущества, изучения рынка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 недвижимого имущества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проведения расчетов при определении стоимости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анализа информации о движимом и недвижимом имуществе и совокупности прав на него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исследования состояния (в том числе технического) движимого и недвижимого имущества</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«Оценка стоимости кредитных и некредитных финансовых организаций»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имущества предприятия</w:t>
            </w:r>
          </w:p>
          <w:p>
            <w:pPr>
              <w:jc w:val="center"/>
              <w:spacing w:after="0" w:line="240" w:lineRule="auto"/>
              <w:rPr>
                <w:sz w:val="22"/>
                <w:szCs w:val="22"/>
              </w:rPr>
            </w:pPr>
            <w:r>
              <w:rPr>
                <w:rFonts w:ascii="Times New Roman" w:hAnsi="Times New Roman" w:cs="Times New Roman"/>
                <w:color w:val="#000000"/>
                <w:sz w:val="22"/>
                <w:szCs w:val="22"/>
              </w:rPr>
              <w:t> Документооборот в сфере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оценочной деятельности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Оценка стоимости нематериальных активов и интеллектуальной собственности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Концептуальные положения оценки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оценки кредитных и некредитных финансовых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085.4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оценочной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в оценочной деятельности, классификация оценочных принципов,подходы к оценке бизнеса, развитие и современное состояние оченочной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Объекты оценочной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объекта оценки, характеристика организации и имущественного комплекса как объекта оценки, состав и основные характеристики активов, определяющие их стоимость и методы оценки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в сфере оценочной деятельности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 об оценочной деятельности,федеральные стандарты оценки, международные и региональные стандарты оценки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база для оценки стоимости организаций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Доходный подход к оценке организаций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доходного подхода, методология доходного подхода, учет рисков в рамках доходного к оценке бизнеса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Сравнительный подход к оценке организаций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Затратный подход к оценке организаций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накопления активов, метод ликвидационной стоимости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итоговой величины стоимости организаций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Согласование результатов оценки, экспертный метод в процедуре согласования, составление отчета об оценке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оценочной деятельности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в оценочной деятельности, классификация оценочных принципов,подходы к оценке бизнеса, цели и функции оценки, характеристики и этапы процесса оценки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в сфере оценочной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 об оценочной деятельности,федеральные стандарты оценки, международные и региональные стандарты оценки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база для оценки стоимости организаций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Доходный подход к оценке организаций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доходного подхода, методология доходного подхода, учет рисков в рамках доходного к оценке бизнеса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Сравнительный подход к оценке организаций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Затратный подход к оценке организаций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накопления активов, метод ликвидационной стоимости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итоговой величины стоимости организаций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Согласование результатов оценки, экспертный метод в процедуре согласования, составление отчета об оценке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оценочной деятельности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в оценочной деятельности, классификация оценочных принципов,подходы к оценке бизнеса, цели и функции оценки, характеристики и этапы процесса оценки</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Объекты оценочной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объекта оценки, характеристика организации и имущественного комплекса как объекта оценки, состав и основные характеристики активов, определяющие их стоимость и методы оценки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в сфере оценочной деятельности</w:t>
            </w:r>
          </w:p>
        </w:tc>
      </w:tr>
      <w:tr>
        <w:trPr>
          <w:trHeight w:hRule="exact" w:val="21.3149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 об оценочной деятельности,федеральные стандарты оценки, международные и региональные стандарты оценки</w:t>
            </w:r>
          </w:p>
        </w:tc>
      </w:tr>
      <w:tr>
        <w:trPr>
          <w:trHeight w:hRule="exact" w:val="8.085156"/>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база для оценки стоимости организаций</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Доходный подход к оценке организаций</w:t>
            </w:r>
          </w:p>
        </w:tc>
      </w:tr>
      <w:tr>
        <w:trPr>
          <w:trHeight w:hRule="exact" w:val="21.3149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принципы доходного подхода, методология доходного подхода, учет рисков в рамках доходного к оценке бизнеса</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Сравнительный подход к оценке организаций</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trPr>
          <w:trHeight w:hRule="exact" w:val="8.08437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Затратный подход к оценке организаций</w:t>
            </w:r>
          </w:p>
        </w:tc>
      </w:tr>
      <w:tr>
        <w:trPr>
          <w:trHeight w:hRule="exact" w:val="21.31518"/>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накопления активов, метод ликвидационной стоимости</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итоговой величины стоимости организаций</w:t>
            </w:r>
          </w:p>
        </w:tc>
      </w:tr>
      <w:tr>
        <w:trPr>
          <w:trHeight w:hRule="exact" w:val="21.31518"/>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результатов оценки, экспертный метод в процедуре согласования, составление отчета об оценке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стоимости кредитных и некредитных финансовых организаций» / Гавриленко Н.Г..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приложение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https://urait.ru/bcode/450095</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стоимостью</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Падерин,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стоимостью</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http://www.iprbookshop.ru/89489.html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https://urait.ru/bcode/455704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14.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2023-2024_ФГОС3++2023_Бак-ЗФО-Э(БАиОСИ)(23)_plx_Оценка стоимости кредитных и некредитных финансовых организаций</dc:title>
  <dc:creator>FastReport.NET</dc:creator>
</cp:coreProperties>
</file>